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843" w:rsidRDefault="000F2843" w:rsidP="000F2843"/>
    <w:p w:rsidR="000F2843" w:rsidRPr="00BC6250" w:rsidRDefault="00A64220" w:rsidP="000F2843">
      <w:pPr>
        <w:rPr>
          <w:b/>
          <w:color w:val="000000" w:themeColor="text1"/>
          <w:sz w:val="28"/>
          <w:szCs w:val="24"/>
          <w:u w:val="single"/>
        </w:rPr>
      </w:pPr>
      <w:r w:rsidRPr="00BC6250">
        <w:rPr>
          <w:b/>
          <w:color w:val="000000" w:themeColor="text1"/>
          <w:sz w:val="28"/>
          <w:szCs w:val="24"/>
          <w:u w:val="single"/>
        </w:rPr>
        <w:t xml:space="preserve">VERTIGO &amp; </w:t>
      </w:r>
      <w:r w:rsidR="00BC6250">
        <w:rPr>
          <w:b/>
          <w:color w:val="000000" w:themeColor="text1"/>
          <w:sz w:val="28"/>
          <w:szCs w:val="24"/>
          <w:u w:val="single"/>
        </w:rPr>
        <w:t>Ear-R</w:t>
      </w:r>
      <w:r w:rsidR="000F2843" w:rsidRPr="00BC6250">
        <w:rPr>
          <w:b/>
          <w:color w:val="000000" w:themeColor="text1"/>
          <w:sz w:val="28"/>
          <w:szCs w:val="24"/>
          <w:u w:val="single"/>
        </w:rPr>
        <w:t>elated Giddiness</w:t>
      </w:r>
    </w:p>
    <w:p w:rsidR="00815A57" w:rsidRPr="00815A57" w:rsidRDefault="00815A57" w:rsidP="00815A57">
      <w:pPr>
        <w:rPr>
          <w:b/>
          <w:color w:val="000000" w:themeColor="text1"/>
        </w:rPr>
      </w:pPr>
      <w:r w:rsidRPr="00815A57">
        <w:rPr>
          <w:b/>
          <w:color w:val="000000" w:themeColor="text1"/>
        </w:rPr>
        <w:t>When the Room Starts Spinning</w:t>
      </w:r>
    </w:p>
    <w:p w:rsidR="008743B1" w:rsidRDefault="00815A57" w:rsidP="00815A57">
      <w:r>
        <w:t xml:space="preserve">Vertigo is a </w:t>
      </w:r>
      <w:r w:rsidR="008743B1">
        <w:t xml:space="preserve">sensation of the room spinning </w:t>
      </w:r>
      <w:r>
        <w:t xml:space="preserve">round, and more specific for ear-related giddiness. Non-specific giddiness </w:t>
      </w:r>
      <w:r w:rsidR="008743B1">
        <w:t xml:space="preserve">more commonly due to none ear disorders are </w:t>
      </w:r>
      <w:r>
        <w:t xml:space="preserve">variously described as feeling woozy, faint, swaying or light-headed. </w:t>
      </w:r>
      <w:r w:rsidR="008743B1">
        <w:t xml:space="preserve">However, central brain disorders like strokes can cause vertigo, and non-specific swaying giddiness can be ear related too. The first 24 hours when giddiness happens are frightening for patients, and that is also when an accurate diagnosis is most important. </w:t>
      </w:r>
    </w:p>
    <w:p w:rsidR="00815A57" w:rsidRDefault="008743B1" w:rsidP="00815A57">
      <w:r>
        <w:t xml:space="preserve">Giddiness </w:t>
      </w:r>
      <w:proofErr w:type="gramStart"/>
      <w:r w:rsidR="00815A57">
        <w:t>are</w:t>
      </w:r>
      <w:proofErr w:type="gramEnd"/>
      <w:r w:rsidR="00815A57">
        <w:t xml:space="preserve"> common complaints in older patients, though they can hit at any age</w:t>
      </w:r>
      <w:r>
        <w:t>, even young children</w:t>
      </w:r>
      <w:r w:rsidR="00815A57">
        <w:t xml:space="preserve">. </w:t>
      </w:r>
      <w:r w:rsidR="00BA6BF7">
        <w:t xml:space="preserve">About 30-50% of giddiness </w:t>
      </w:r>
      <w:proofErr w:type="gramStart"/>
      <w:r w:rsidR="00BA6BF7">
        <w:t>are</w:t>
      </w:r>
      <w:proofErr w:type="gramEnd"/>
      <w:r w:rsidR="00BA6BF7">
        <w:t xml:space="preserve"> due to ear problems. </w:t>
      </w:r>
      <w:r w:rsidR="00815A57">
        <w:t xml:space="preserve">They dramatically restrict one’s lifestyle and activities, as the attacks are unpredictable and thus depressing, and they increase accidents and falls. </w:t>
      </w:r>
    </w:p>
    <w:p w:rsidR="00815A57" w:rsidRDefault="00815A57" w:rsidP="00815A57">
      <w:r w:rsidRPr="00DD6C8D">
        <w:t xml:space="preserve">Non-ear related </w:t>
      </w:r>
      <w:r>
        <w:t xml:space="preserve">causes (~70% of cases) </w:t>
      </w:r>
      <w:r w:rsidRPr="00DD6C8D">
        <w:t>include medications</w:t>
      </w:r>
      <w:r>
        <w:t xml:space="preserve">, dehydration or overheating, low sugar or anaemia, poor vision, orthopaedic and heart disease, strokes, brain </w:t>
      </w:r>
      <w:proofErr w:type="spellStart"/>
      <w:r>
        <w:t>tumors</w:t>
      </w:r>
      <w:proofErr w:type="spellEnd"/>
      <w:r>
        <w:t xml:space="preserve">/ injury and sedentary lifestyles. Children may have giddiness from migraine attacks without headaches, or minor epileptic attacks. </w:t>
      </w:r>
      <w:r w:rsidR="008743B1">
        <w:t>Some patients have more than one cause for the giddiness, thus careful evaluation is important.</w:t>
      </w:r>
    </w:p>
    <w:p w:rsidR="00815A57" w:rsidRDefault="00815A57" w:rsidP="00815A57">
      <w:r>
        <w:t>The ear balance system consists of 3 semi-circular canals that detect rotational head movement; and 2 sacs that detect horizontal movement and vertical acceleration.</w:t>
      </w:r>
      <w:r w:rsidRPr="009F7D41">
        <w:t xml:space="preserve"> </w:t>
      </w:r>
    </w:p>
    <w:p w:rsidR="00C52511" w:rsidRDefault="00C52511" w:rsidP="00815A57">
      <w:r>
        <w:rPr>
          <w:noProof/>
          <w:lang w:eastAsia="en-SG"/>
        </w:rPr>
        <w:drawing>
          <wp:inline distT="0" distB="0" distL="0" distR="0" wp14:anchorId="14FE3C89" wp14:editId="7864FE40">
            <wp:extent cx="2501900" cy="1649804"/>
            <wp:effectExtent l="0" t="0" r="0" b="7620"/>
            <wp:docPr id="8" name="Picture 2" descr="http://1.bp.blogspot.com/-5aXFZ-rIO-8/T9T5uWnSW5I/AAAAAAAAJy4/3W9sDXVXurc/s1600/Semicircular_Can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://1.bp.blogspot.com/-5aXFZ-rIO-8/T9T5uWnSW5I/AAAAAAAAJy4/3W9sDXVXurc/s1600/Semicircular_Canal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695" cy="16509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15A57" w:rsidRPr="00622F98" w:rsidRDefault="00523AD2" w:rsidP="00815A57">
      <w:pPr>
        <w:rPr>
          <w:b/>
        </w:rPr>
      </w:pPr>
      <w:r>
        <w:rPr>
          <w:b/>
        </w:rPr>
        <w:t>Common Causes</w:t>
      </w:r>
      <w:r w:rsidR="00252376">
        <w:rPr>
          <w:b/>
        </w:rPr>
        <w:t xml:space="preserve"> of </w:t>
      </w:r>
      <w:r w:rsidR="00CE7587">
        <w:rPr>
          <w:b/>
        </w:rPr>
        <w:t xml:space="preserve">Ear-related </w:t>
      </w:r>
      <w:r w:rsidR="00252376">
        <w:rPr>
          <w:b/>
        </w:rPr>
        <w:t>Giddiness</w:t>
      </w:r>
      <w:r w:rsidRPr="00622F98">
        <w:rPr>
          <w:b/>
        </w:rPr>
        <w:t>:</w:t>
      </w:r>
    </w:p>
    <w:p w:rsidR="00815A57" w:rsidRDefault="00815A57" w:rsidP="00815A57">
      <w:pPr>
        <w:pStyle w:val="ListParagraph"/>
        <w:numPr>
          <w:ilvl w:val="0"/>
          <w:numId w:val="4"/>
        </w:numPr>
        <w:spacing w:line="259" w:lineRule="auto"/>
      </w:pPr>
      <w:r w:rsidRPr="00851B49">
        <w:rPr>
          <w:b/>
        </w:rPr>
        <w:t>Benign Paroxysmal Positional Vertigo (BPPV)</w:t>
      </w:r>
      <w:r w:rsidR="00851B49">
        <w:rPr>
          <w:b/>
        </w:rPr>
        <w:t>:</w:t>
      </w:r>
      <w:r>
        <w:t xml:space="preserve"> 50% of older adults experience it. In younger patients, it usually follows infections and head injury. A brief intense spinning happens when the patient changes head position (</w:t>
      </w:r>
      <w:proofErr w:type="spellStart"/>
      <w:r>
        <w:t>eg</w:t>
      </w:r>
      <w:proofErr w:type="spellEnd"/>
      <w:r>
        <w:t xml:space="preserve"> getting out of bed, at exercise classes). Though recurrences can be as high as 40%, most resolve with a particle repositioning manoeuvre in the clinic. </w:t>
      </w:r>
    </w:p>
    <w:p w:rsidR="00ED57E3" w:rsidRPr="00FE7553" w:rsidRDefault="00815A57" w:rsidP="00815A57">
      <w:pPr>
        <w:pStyle w:val="ListParagraph"/>
        <w:numPr>
          <w:ilvl w:val="0"/>
          <w:numId w:val="4"/>
        </w:numPr>
        <w:spacing w:line="259" w:lineRule="auto"/>
      </w:pPr>
      <w:r w:rsidRPr="00851B49">
        <w:rPr>
          <w:b/>
        </w:rPr>
        <w:t xml:space="preserve">Inner </w:t>
      </w:r>
      <w:r w:rsidR="00ED57E3">
        <w:rPr>
          <w:b/>
        </w:rPr>
        <w:t xml:space="preserve">ear </w:t>
      </w:r>
      <w:r w:rsidR="00FE7553">
        <w:rPr>
          <w:b/>
        </w:rPr>
        <w:t>inflammation</w:t>
      </w:r>
      <w:r w:rsidR="00ED57E3">
        <w:rPr>
          <w:b/>
        </w:rPr>
        <w:t>:</w:t>
      </w:r>
      <w:r w:rsidR="00FE7553">
        <w:rPr>
          <w:b/>
        </w:rPr>
        <w:t xml:space="preserve"> </w:t>
      </w:r>
      <w:r w:rsidR="00FE7553" w:rsidRPr="00FE7553">
        <w:t xml:space="preserve">usually due to virus or </w:t>
      </w:r>
      <w:proofErr w:type="spellStart"/>
      <w:r w:rsidR="00FE7553" w:rsidRPr="00FE7553">
        <w:t>bacteria</w:t>
      </w:r>
      <w:proofErr w:type="spellEnd"/>
      <w:r w:rsidR="00FE7553" w:rsidRPr="00FE7553">
        <w:t xml:space="preserve"> infection,</w:t>
      </w:r>
      <w:r w:rsidR="00FE7553">
        <w:t xml:space="preserve"> or sudden insufficiency of blood supply to the inner ear</w:t>
      </w:r>
    </w:p>
    <w:p w:rsidR="00815A57" w:rsidRDefault="00ED57E3" w:rsidP="00815A57">
      <w:pPr>
        <w:pStyle w:val="ListParagraph"/>
        <w:numPr>
          <w:ilvl w:val="0"/>
          <w:numId w:val="4"/>
        </w:numPr>
        <w:spacing w:line="259" w:lineRule="auto"/>
      </w:pPr>
      <w:r>
        <w:rPr>
          <w:b/>
        </w:rPr>
        <w:t>M</w:t>
      </w:r>
      <w:r w:rsidR="00815A57" w:rsidRPr="00851B49">
        <w:rPr>
          <w:b/>
        </w:rPr>
        <w:t>iddle ear infection</w:t>
      </w:r>
      <w:r w:rsidR="00815A57">
        <w:t>: often with flu or cold</w:t>
      </w:r>
      <w:r>
        <w:t xml:space="preserve">, </w:t>
      </w:r>
      <w:r w:rsidR="00CE7587">
        <w:t xml:space="preserve">or </w:t>
      </w:r>
      <w:r>
        <w:t xml:space="preserve">impaired </w:t>
      </w:r>
      <w:proofErr w:type="spellStart"/>
      <w:r>
        <w:t>eustachian</w:t>
      </w:r>
      <w:proofErr w:type="spellEnd"/>
      <w:r>
        <w:t xml:space="preserve"> tube function</w:t>
      </w:r>
    </w:p>
    <w:p w:rsidR="00815A57" w:rsidRDefault="00815A57" w:rsidP="00815A57">
      <w:pPr>
        <w:pStyle w:val="ListParagraph"/>
        <w:numPr>
          <w:ilvl w:val="0"/>
          <w:numId w:val="4"/>
        </w:numPr>
        <w:spacing w:line="259" w:lineRule="auto"/>
      </w:pPr>
      <w:r w:rsidRPr="00851B49">
        <w:rPr>
          <w:b/>
        </w:rPr>
        <w:t>Meniere’s disease</w:t>
      </w:r>
      <w:r>
        <w:t>: besides ve</w:t>
      </w:r>
      <w:r w:rsidR="00851B49">
        <w:t xml:space="preserve">rtigo, there are recurrent episodes which may be associated with </w:t>
      </w:r>
      <w:r>
        <w:t xml:space="preserve">ringing or fullness in the ear, and hearing loss </w:t>
      </w:r>
    </w:p>
    <w:p w:rsidR="00815A57" w:rsidRDefault="00815A57" w:rsidP="00815A57">
      <w:pPr>
        <w:pStyle w:val="ListParagraph"/>
        <w:numPr>
          <w:ilvl w:val="0"/>
          <w:numId w:val="4"/>
        </w:numPr>
        <w:spacing w:line="259" w:lineRule="auto"/>
      </w:pPr>
      <w:r w:rsidRPr="00851B49">
        <w:rPr>
          <w:b/>
        </w:rPr>
        <w:t>Ear balance nerve disorder</w:t>
      </w:r>
      <w:r>
        <w:t xml:space="preserve">: due to a virus infection or </w:t>
      </w:r>
      <w:proofErr w:type="spellStart"/>
      <w:r>
        <w:t>tumor</w:t>
      </w:r>
      <w:proofErr w:type="spellEnd"/>
    </w:p>
    <w:p w:rsidR="00815A57" w:rsidRDefault="00815A57" w:rsidP="00815A57">
      <w:pPr>
        <w:pStyle w:val="ListParagraph"/>
        <w:numPr>
          <w:ilvl w:val="0"/>
          <w:numId w:val="4"/>
        </w:numPr>
        <w:spacing w:line="259" w:lineRule="auto"/>
      </w:pPr>
      <w:r w:rsidRPr="00851B49">
        <w:rPr>
          <w:b/>
        </w:rPr>
        <w:t>Perilymph fistula</w:t>
      </w:r>
      <w:r>
        <w:t xml:space="preserve">: leak of inner ear fluid, associated with diving, head injury, physical </w:t>
      </w:r>
      <w:r w:rsidR="00851B49">
        <w:t xml:space="preserve">exertion, blast trauma, middle or inner ear surgery or </w:t>
      </w:r>
      <w:proofErr w:type="spellStart"/>
      <w:r w:rsidR="00851B49">
        <w:t>tumor</w:t>
      </w:r>
      <w:proofErr w:type="spellEnd"/>
    </w:p>
    <w:p w:rsidR="004C3F0A" w:rsidRPr="004967A2" w:rsidRDefault="00815A57" w:rsidP="000F2843">
      <w:pPr>
        <w:pStyle w:val="ListParagraph"/>
        <w:numPr>
          <w:ilvl w:val="0"/>
          <w:numId w:val="4"/>
        </w:numPr>
        <w:spacing w:line="259" w:lineRule="auto"/>
        <w:rPr>
          <w:b/>
        </w:rPr>
      </w:pPr>
      <w:r w:rsidRPr="00851B49">
        <w:rPr>
          <w:b/>
        </w:rPr>
        <w:t xml:space="preserve">Mal de </w:t>
      </w:r>
      <w:proofErr w:type="spellStart"/>
      <w:r w:rsidRPr="00851B49">
        <w:rPr>
          <w:b/>
        </w:rPr>
        <w:t>Debarquement</w:t>
      </w:r>
      <w:proofErr w:type="spellEnd"/>
      <w:r w:rsidRPr="00851B49">
        <w:rPr>
          <w:b/>
        </w:rPr>
        <w:t xml:space="preserve"> syndrome</w:t>
      </w:r>
      <w:r>
        <w:t>: feeling of continuous bobbing after sea travel</w:t>
      </w:r>
    </w:p>
    <w:p w:rsidR="003705DC" w:rsidRPr="00BA6BF7" w:rsidRDefault="003705DC" w:rsidP="000F2843">
      <w:pPr>
        <w:rPr>
          <w:b/>
        </w:rPr>
      </w:pPr>
      <w:r w:rsidRPr="00BA6BF7">
        <w:rPr>
          <w:b/>
        </w:rPr>
        <w:lastRenderedPageBreak/>
        <w:t xml:space="preserve">Red </w:t>
      </w:r>
      <w:r w:rsidR="00BA6BF7" w:rsidRPr="00BA6BF7">
        <w:rPr>
          <w:b/>
        </w:rPr>
        <w:t xml:space="preserve">Flags for Possible Stroke </w:t>
      </w:r>
      <w:r w:rsidR="004967A2">
        <w:rPr>
          <w:b/>
        </w:rPr>
        <w:t xml:space="preserve">as a </w:t>
      </w:r>
      <w:r w:rsidR="00BA6BF7" w:rsidRPr="00BA6BF7">
        <w:rPr>
          <w:b/>
        </w:rPr>
        <w:t xml:space="preserve">Cause </w:t>
      </w:r>
      <w:proofErr w:type="gramStart"/>
      <w:r w:rsidR="00BA6BF7" w:rsidRPr="00BA6BF7">
        <w:rPr>
          <w:b/>
        </w:rPr>
        <w:t>Of</w:t>
      </w:r>
      <w:proofErr w:type="gramEnd"/>
      <w:r w:rsidR="00BA6BF7" w:rsidRPr="00BA6BF7">
        <w:rPr>
          <w:b/>
        </w:rPr>
        <w:t xml:space="preserve"> Giddiness</w:t>
      </w:r>
    </w:p>
    <w:p w:rsidR="003705DC" w:rsidRPr="003705DC" w:rsidRDefault="003705DC" w:rsidP="003705DC">
      <w:pPr>
        <w:numPr>
          <w:ilvl w:val="0"/>
          <w:numId w:val="6"/>
        </w:numPr>
        <w:spacing w:after="0" w:line="240" w:lineRule="auto"/>
        <w:contextualSpacing/>
        <w:rPr>
          <w:rFonts w:eastAsia="Times New Roman" w:cstheme="minorHAnsi"/>
          <w:color w:val="000000" w:themeColor="text1"/>
          <w:szCs w:val="24"/>
          <w:lang w:eastAsia="en-SG"/>
        </w:rPr>
      </w:pPr>
      <w:r>
        <w:rPr>
          <w:rFonts w:eastAsiaTheme="minorEastAsia" w:cstheme="minorHAnsi"/>
          <w:color w:val="000000" w:themeColor="text1"/>
          <w:kern w:val="24"/>
          <w:szCs w:val="24"/>
          <w:lang w:val="en-US" w:eastAsia="en-SG"/>
        </w:rPr>
        <w:t>The most s</w:t>
      </w:r>
      <w:r w:rsidRPr="003705DC">
        <w:rPr>
          <w:rFonts w:eastAsiaTheme="minorEastAsia" w:cstheme="minorHAnsi"/>
          <w:color w:val="000000" w:themeColor="text1"/>
          <w:kern w:val="24"/>
          <w:szCs w:val="24"/>
          <w:lang w:val="en-US" w:eastAsia="en-SG"/>
        </w:rPr>
        <w:t xml:space="preserve">evere headache </w:t>
      </w:r>
      <w:r>
        <w:rPr>
          <w:rFonts w:eastAsiaTheme="minorEastAsia" w:cstheme="minorHAnsi"/>
          <w:color w:val="000000" w:themeColor="text1"/>
          <w:kern w:val="24"/>
          <w:szCs w:val="24"/>
          <w:lang w:val="en-US" w:eastAsia="en-SG"/>
        </w:rPr>
        <w:t>ever</w:t>
      </w:r>
    </w:p>
    <w:p w:rsidR="003705DC" w:rsidRPr="003705DC" w:rsidRDefault="003705DC" w:rsidP="003705DC">
      <w:pPr>
        <w:numPr>
          <w:ilvl w:val="0"/>
          <w:numId w:val="6"/>
        </w:numPr>
        <w:spacing w:after="0" w:line="240" w:lineRule="auto"/>
        <w:contextualSpacing/>
        <w:rPr>
          <w:rFonts w:eastAsia="Times New Roman" w:cstheme="minorHAnsi"/>
          <w:color w:val="000000" w:themeColor="text1"/>
          <w:szCs w:val="24"/>
          <w:lang w:eastAsia="en-SG"/>
        </w:rPr>
      </w:pPr>
      <w:r>
        <w:rPr>
          <w:rFonts w:eastAsiaTheme="minorEastAsia" w:cstheme="minorHAnsi"/>
          <w:color w:val="000000" w:themeColor="text1"/>
          <w:kern w:val="24"/>
          <w:szCs w:val="24"/>
          <w:lang w:val="en-US" w:eastAsia="en-SG"/>
        </w:rPr>
        <w:t>Deadly D</w:t>
      </w:r>
      <w:r w:rsidRPr="003705DC">
        <w:rPr>
          <w:rFonts w:eastAsiaTheme="minorEastAsia" w:cstheme="minorHAnsi"/>
          <w:color w:val="000000" w:themeColor="text1"/>
          <w:kern w:val="24"/>
          <w:szCs w:val="24"/>
          <w:lang w:val="en-US" w:eastAsia="en-SG"/>
        </w:rPr>
        <w:t>s :  drop attacks, d</w:t>
      </w:r>
      <w:r>
        <w:rPr>
          <w:rFonts w:eastAsiaTheme="minorEastAsia" w:cstheme="minorHAnsi"/>
          <w:color w:val="000000" w:themeColor="text1"/>
          <w:kern w:val="24"/>
          <w:szCs w:val="24"/>
          <w:lang w:val="en-US" w:eastAsia="en-SG"/>
        </w:rPr>
        <w:t>iplopia, dysarthria, dysphagia</w:t>
      </w:r>
    </w:p>
    <w:p w:rsidR="003705DC" w:rsidRPr="003705DC" w:rsidRDefault="003705DC" w:rsidP="003705DC">
      <w:pPr>
        <w:numPr>
          <w:ilvl w:val="0"/>
          <w:numId w:val="6"/>
        </w:numPr>
        <w:spacing w:after="0" w:line="240" w:lineRule="auto"/>
        <w:contextualSpacing/>
        <w:rPr>
          <w:rFonts w:eastAsia="Times New Roman" w:cstheme="minorHAnsi"/>
          <w:color w:val="000000" w:themeColor="text1"/>
          <w:szCs w:val="24"/>
          <w:lang w:eastAsia="en-SG"/>
        </w:rPr>
      </w:pPr>
      <w:r>
        <w:rPr>
          <w:rFonts w:eastAsiaTheme="minorEastAsia" w:cstheme="minorHAnsi"/>
          <w:color w:val="000000" w:themeColor="text1"/>
          <w:kern w:val="24"/>
          <w:szCs w:val="24"/>
          <w:lang w:val="en-US" w:eastAsia="en-SG"/>
        </w:rPr>
        <w:t>Uncontrollable movement of eyes:</w:t>
      </w:r>
      <w:r w:rsidRPr="003705DC">
        <w:rPr>
          <w:rFonts w:eastAsiaTheme="minorEastAsia" w:cstheme="minorHAnsi"/>
          <w:color w:val="000000" w:themeColor="text1"/>
          <w:kern w:val="24"/>
          <w:szCs w:val="24"/>
          <w:lang w:val="en-US" w:eastAsia="en-SG"/>
        </w:rPr>
        <w:t xml:space="preserve"> bidirectional, vertical skew</w:t>
      </w:r>
      <w:r>
        <w:rPr>
          <w:rFonts w:eastAsiaTheme="minorEastAsia" w:cstheme="minorHAnsi"/>
          <w:color w:val="000000" w:themeColor="text1"/>
          <w:kern w:val="24"/>
          <w:szCs w:val="24"/>
          <w:lang w:val="en-US" w:eastAsia="en-SG"/>
        </w:rPr>
        <w:t xml:space="preserve"> </w:t>
      </w:r>
    </w:p>
    <w:p w:rsidR="003705DC" w:rsidRPr="003705DC" w:rsidRDefault="003705DC" w:rsidP="003705DC">
      <w:pPr>
        <w:numPr>
          <w:ilvl w:val="0"/>
          <w:numId w:val="6"/>
        </w:numPr>
        <w:spacing w:after="0" w:line="240" w:lineRule="auto"/>
        <w:contextualSpacing/>
        <w:rPr>
          <w:rFonts w:eastAsia="Times New Roman" w:cstheme="minorHAnsi"/>
          <w:color w:val="000000" w:themeColor="text1"/>
          <w:szCs w:val="24"/>
          <w:lang w:eastAsia="en-SG"/>
        </w:rPr>
      </w:pPr>
      <w:r w:rsidRPr="003705DC">
        <w:rPr>
          <w:rFonts w:eastAsiaTheme="minorEastAsia" w:cstheme="minorHAnsi"/>
          <w:color w:val="000000" w:themeColor="text1"/>
          <w:kern w:val="24"/>
          <w:szCs w:val="24"/>
          <w:lang w:val="en-US" w:eastAsia="en-SG"/>
        </w:rPr>
        <w:t>Cran</w:t>
      </w:r>
      <w:r>
        <w:rPr>
          <w:rFonts w:eastAsiaTheme="minorEastAsia" w:cstheme="minorHAnsi"/>
          <w:color w:val="000000" w:themeColor="text1"/>
          <w:kern w:val="24"/>
          <w:szCs w:val="24"/>
          <w:lang w:val="en-US" w:eastAsia="en-SG"/>
        </w:rPr>
        <w:t>ial nerve weakness</w:t>
      </w:r>
      <w:r w:rsidRPr="003705DC">
        <w:rPr>
          <w:rFonts w:eastAsiaTheme="minorEastAsia" w:cstheme="minorHAnsi"/>
          <w:color w:val="000000" w:themeColor="text1"/>
          <w:kern w:val="24"/>
          <w:szCs w:val="24"/>
          <w:lang w:val="en-US" w:eastAsia="en-SG"/>
        </w:rPr>
        <w:t xml:space="preserve">, </w:t>
      </w:r>
      <w:r>
        <w:rPr>
          <w:rFonts w:eastAsiaTheme="minorEastAsia" w:cstheme="minorHAnsi"/>
          <w:color w:val="000000" w:themeColor="text1"/>
          <w:kern w:val="24"/>
          <w:szCs w:val="24"/>
          <w:lang w:val="en-US" w:eastAsia="en-SG"/>
        </w:rPr>
        <w:t>numbness</w:t>
      </w:r>
    </w:p>
    <w:p w:rsidR="003705DC" w:rsidRPr="003705DC" w:rsidRDefault="003705DC" w:rsidP="003705DC">
      <w:pPr>
        <w:numPr>
          <w:ilvl w:val="0"/>
          <w:numId w:val="6"/>
        </w:numPr>
        <w:spacing w:after="0" w:line="240" w:lineRule="auto"/>
        <w:contextualSpacing/>
        <w:rPr>
          <w:rFonts w:eastAsia="Times New Roman" w:cstheme="minorHAnsi"/>
          <w:color w:val="000000" w:themeColor="text1"/>
          <w:szCs w:val="24"/>
          <w:lang w:eastAsia="en-SG"/>
        </w:rPr>
      </w:pPr>
      <w:r>
        <w:rPr>
          <w:rFonts w:eastAsiaTheme="minorEastAsia" w:cstheme="minorHAnsi"/>
          <w:color w:val="000000" w:themeColor="text1"/>
          <w:kern w:val="24"/>
          <w:szCs w:val="24"/>
          <w:lang w:val="en-US" w:eastAsia="en-SG"/>
        </w:rPr>
        <w:t>Loss of control of limb movements and walking</w:t>
      </w:r>
    </w:p>
    <w:p w:rsidR="003705DC" w:rsidRDefault="003705DC" w:rsidP="000F2843">
      <w:pPr>
        <w:rPr>
          <w:b/>
        </w:rPr>
      </w:pPr>
    </w:p>
    <w:p w:rsidR="000F2843" w:rsidRDefault="00953FFE" w:rsidP="000F2843">
      <w:pPr>
        <w:rPr>
          <w:b/>
        </w:rPr>
      </w:pPr>
      <w:r>
        <w:rPr>
          <w:b/>
        </w:rPr>
        <w:t xml:space="preserve">Evaluation </w:t>
      </w:r>
      <w:r w:rsidR="00252376">
        <w:rPr>
          <w:b/>
        </w:rPr>
        <w:t xml:space="preserve">of Giddiness </w:t>
      </w:r>
      <w:r w:rsidR="00523AD2">
        <w:rPr>
          <w:b/>
        </w:rPr>
        <w:t xml:space="preserve">at Our </w:t>
      </w:r>
      <w:r w:rsidR="000F2843">
        <w:rPr>
          <w:b/>
        </w:rPr>
        <w:t>Clinic</w:t>
      </w:r>
      <w:r w:rsidR="00523AD2">
        <w:rPr>
          <w:b/>
        </w:rPr>
        <w:t>:</w:t>
      </w:r>
    </w:p>
    <w:p w:rsidR="00DC5646" w:rsidRDefault="00DC5646" w:rsidP="000F2843">
      <w:pPr>
        <w:pStyle w:val="ListParagraph"/>
        <w:numPr>
          <w:ilvl w:val="0"/>
          <w:numId w:val="2"/>
        </w:numPr>
      </w:pPr>
      <w:r>
        <w:t xml:space="preserve">A </w:t>
      </w:r>
      <w:r w:rsidRPr="00113082">
        <w:rPr>
          <w:b/>
        </w:rPr>
        <w:t>careful</w:t>
      </w:r>
      <w:r w:rsidR="000F2843" w:rsidRPr="00113082">
        <w:rPr>
          <w:b/>
        </w:rPr>
        <w:t xml:space="preserve"> history and simple bedside tests</w:t>
      </w:r>
      <w:r w:rsidR="000F2843">
        <w:t xml:space="preserve"> are </w:t>
      </w:r>
      <w:r>
        <w:t xml:space="preserve">the most important to </w:t>
      </w:r>
      <w:r w:rsidR="000F2843">
        <w:t>clinch a correct diagnosis. Patients may not define their symptoms accurately, or presentations may be unusual. (</w:t>
      </w:r>
      <w:proofErr w:type="spellStart"/>
      <w:proofErr w:type="gramStart"/>
      <w:r w:rsidR="000F2843">
        <w:t>eg</w:t>
      </w:r>
      <w:proofErr w:type="spellEnd"/>
      <w:proofErr w:type="gramEnd"/>
      <w:r w:rsidR="000F2843">
        <w:t>, a patient with BPPV may deny spinning sensation</w:t>
      </w:r>
      <w:r w:rsidR="00851B49">
        <w:t>s and say that he is only light-</w:t>
      </w:r>
      <w:r w:rsidR="000F2843">
        <w:t xml:space="preserve">headed or feels like falling backwards.) </w:t>
      </w:r>
    </w:p>
    <w:p w:rsidR="000F2843" w:rsidRDefault="000F2843" w:rsidP="000F2843">
      <w:pPr>
        <w:pStyle w:val="ListParagraph"/>
        <w:numPr>
          <w:ilvl w:val="0"/>
          <w:numId w:val="2"/>
        </w:numPr>
      </w:pPr>
      <w:r>
        <w:t>Test</w:t>
      </w:r>
      <w:r w:rsidR="00DC5646">
        <w:t>s</w:t>
      </w:r>
      <w:r>
        <w:t xml:space="preserve"> for positional vertigo of multiple semi</w:t>
      </w:r>
      <w:r w:rsidR="00DC5646">
        <w:t>-</w:t>
      </w:r>
      <w:r>
        <w:t xml:space="preserve">circular canals </w:t>
      </w:r>
      <w:r w:rsidR="00DC5646">
        <w:t xml:space="preserve">will </w:t>
      </w:r>
      <w:r>
        <w:t>be done</w:t>
      </w:r>
      <w:r w:rsidR="00DC5646">
        <w:t xml:space="preserve"> in complex cases</w:t>
      </w:r>
      <w:r>
        <w:t xml:space="preserve">, </w:t>
      </w:r>
      <w:r w:rsidR="00DC5646">
        <w:t>as the</w:t>
      </w:r>
      <w:r>
        <w:t xml:space="preserve"> </w:t>
      </w:r>
      <w:r w:rsidRPr="00113082">
        <w:rPr>
          <w:b/>
        </w:rPr>
        <w:t xml:space="preserve">Dix </w:t>
      </w:r>
      <w:proofErr w:type="spellStart"/>
      <w:r w:rsidRPr="00113082">
        <w:rPr>
          <w:b/>
        </w:rPr>
        <w:t>Hallpike</w:t>
      </w:r>
      <w:proofErr w:type="spellEnd"/>
      <w:r w:rsidRPr="00113082">
        <w:rPr>
          <w:b/>
        </w:rPr>
        <w:t xml:space="preserve"> test</w:t>
      </w:r>
      <w:r>
        <w:t xml:space="preserve"> </w:t>
      </w:r>
      <w:r w:rsidR="00DC5646">
        <w:t xml:space="preserve">only tests </w:t>
      </w:r>
      <w:r>
        <w:t xml:space="preserve">for the posterior </w:t>
      </w:r>
      <w:proofErr w:type="spellStart"/>
      <w:r>
        <w:t>semicircular</w:t>
      </w:r>
      <w:proofErr w:type="spellEnd"/>
      <w:r>
        <w:t xml:space="preserve"> canal.</w:t>
      </w:r>
    </w:p>
    <w:p w:rsidR="000F2843" w:rsidRDefault="00A26840" w:rsidP="000F2843">
      <w:pPr>
        <w:pStyle w:val="ListParagraph"/>
        <w:numPr>
          <w:ilvl w:val="0"/>
          <w:numId w:val="2"/>
        </w:numPr>
      </w:pPr>
      <w:r>
        <w:t xml:space="preserve">Disorders of </w:t>
      </w:r>
      <w:r w:rsidRPr="00113082">
        <w:rPr>
          <w:b/>
        </w:rPr>
        <w:t>n</w:t>
      </w:r>
      <w:r w:rsidR="000F2843" w:rsidRPr="00113082">
        <w:rPr>
          <w:b/>
        </w:rPr>
        <w:t>eck-spinal, neck-brain circulation and lying</w:t>
      </w:r>
      <w:r w:rsidR="00113082" w:rsidRPr="00113082">
        <w:rPr>
          <w:b/>
        </w:rPr>
        <w:t>-</w:t>
      </w:r>
      <w:r w:rsidR="000F2843" w:rsidRPr="00113082">
        <w:rPr>
          <w:b/>
        </w:rPr>
        <w:t xml:space="preserve">standing </w:t>
      </w:r>
      <w:r w:rsidR="00113082" w:rsidRPr="00113082">
        <w:rPr>
          <w:b/>
        </w:rPr>
        <w:t>blood pressure</w:t>
      </w:r>
      <w:r w:rsidR="00113082">
        <w:t xml:space="preserve"> </w:t>
      </w:r>
      <w:r>
        <w:t>will sometimes need to be</w:t>
      </w:r>
      <w:r w:rsidR="000F2843">
        <w:t xml:space="preserve"> excluded. </w:t>
      </w:r>
    </w:p>
    <w:p w:rsidR="003628C1" w:rsidRDefault="00A26840" w:rsidP="000F2843">
      <w:pPr>
        <w:pStyle w:val="ListParagraph"/>
        <w:numPr>
          <w:ilvl w:val="0"/>
          <w:numId w:val="2"/>
        </w:numPr>
      </w:pPr>
      <w:r>
        <w:t xml:space="preserve">As the balance system is highly complex, </w:t>
      </w:r>
      <w:r w:rsidR="00672C0B">
        <w:t xml:space="preserve">our centre </w:t>
      </w:r>
      <w:r w:rsidR="004967A2">
        <w:t xml:space="preserve">have offers </w:t>
      </w:r>
      <w:r>
        <w:t xml:space="preserve">a </w:t>
      </w:r>
      <w:r w:rsidR="004967A2">
        <w:t xml:space="preserve">comprehensive </w:t>
      </w:r>
      <w:r w:rsidRPr="00682B61">
        <w:rPr>
          <w:b/>
        </w:rPr>
        <w:t>battery of different tests</w:t>
      </w:r>
      <w:r>
        <w:t xml:space="preserve"> </w:t>
      </w:r>
      <w:r w:rsidR="00672C0B">
        <w:t xml:space="preserve">for detailed investigations where needed. </w:t>
      </w:r>
      <w:r w:rsidR="00C1243C">
        <w:t xml:space="preserve">Besides the traditional </w:t>
      </w:r>
      <w:proofErr w:type="spellStart"/>
      <w:r w:rsidR="00C1243C" w:rsidRPr="00DC3C1B">
        <w:rPr>
          <w:b/>
        </w:rPr>
        <w:t>V</w:t>
      </w:r>
      <w:r w:rsidR="000F2843" w:rsidRPr="00113082">
        <w:rPr>
          <w:b/>
        </w:rPr>
        <w:t>estibulonystamography</w:t>
      </w:r>
      <w:proofErr w:type="spellEnd"/>
      <w:r w:rsidR="00C1243C">
        <w:rPr>
          <w:b/>
        </w:rPr>
        <w:t xml:space="preserve"> (VNG) test, </w:t>
      </w:r>
      <w:r w:rsidR="00C1243C">
        <w:t xml:space="preserve">newer tests like </w:t>
      </w:r>
      <w:r w:rsidR="005C0AD1" w:rsidRPr="005C0AD1">
        <w:rPr>
          <w:b/>
        </w:rPr>
        <w:t>Video Head Impulse Test (</w:t>
      </w:r>
      <w:r w:rsidRPr="00113082">
        <w:rPr>
          <w:b/>
        </w:rPr>
        <w:t>VHIT</w:t>
      </w:r>
      <w:r w:rsidR="005C0AD1">
        <w:rPr>
          <w:b/>
        </w:rPr>
        <w:t>)</w:t>
      </w:r>
      <w:r w:rsidRPr="00113082">
        <w:rPr>
          <w:b/>
        </w:rPr>
        <w:t xml:space="preserve"> </w:t>
      </w:r>
      <w:r w:rsidRPr="005C0AD1">
        <w:t>and</w:t>
      </w:r>
      <w:r w:rsidRPr="00113082">
        <w:rPr>
          <w:b/>
        </w:rPr>
        <w:t xml:space="preserve"> </w:t>
      </w:r>
      <w:r w:rsidR="005C0AD1">
        <w:rPr>
          <w:b/>
        </w:rPr>
        <w:t>Vestibular Evoked Myogenic Potential (</w:t>
      </w:r>
      <w:r w:rsidRPr="00113082">
        <w:rPr>
          <w:b/>
        </w:rPr>
        <w:t>VEMP</w:t>
      </w:r>
      <w:r w:rsidR="005C0AD1">
        <w:rPr>
          <w:b/>
        </w:rPr>
        <w:t>)</w:t>
      </w:r>
      <w:r w:rsidRPr="00113082">
        <w:rPr>
          <w:b/>
        </w:rPr>
        <w:t xml:space="preserve"> </w:t>
      </w:r>
      <w:r w:rsidR="005C0AD1">
        <w:rPr>
          <w:b/>
        </w:rPr>
        <w:t xml:space="preserve">test </w:t>
      </w:r>
      <w:r w:rsidR="00C1243C" w:rsidRPr="00C1243C">
        <w:t>are also employed. Together, they</w:t>
      </w:r>
      <w:r w:rsidR="00C1243C">
        <w:rPr>
          <w:b/>
        </w:rPr>
        <w:t xml:space="preserve"> </w:t>
      </w:r>
      <w:r w:rsidR="00C1243C">
        <w:t xml:space="preserve">allow full testing of </w:t>
      </w:r>
      <w:proofErr w:type="gramStart"/>
      <w:r w:rsidR="00461CB9">
        <w:t xml:space="preserve">all </w:t>
      </w:r>
      <w:r>
        <w:t xml:space="preserve"> </w:t>
      </w:r>
      <w:proofErr w:type="spellStart"/>
      <w:r>
        <w:t>semicircular</w:t>
      </w:r>
      <w:proofErr w:type="spellEnd"/>
      <w:proofErr w:type="gramEnd"/>
      <w:r>
        <w:t xml:space="preserve"> ca</w:t>
      </w:r>
      <w:r w:rsidR="00C1243C">
        <w:t>nals, sa</w:t>
      </w:r>
      <w:r w:rsidR="00461CB9">
        <w:t xml:space="preserve">ccule and utricle; </w:t>
      </w:r>
      <w:r>
        <w:t>differentiate between central br</w:t>
      </w:r>
      <w:r w:rsidR="00461CB9">
        <w:t>ain and ear causes of giddiness;</w:t>
      </w:r>
      <w:r w:rsidR="00C1243C">
        <w:t xml:space="preserve"> and tests</w:t>
      </w:r>
      <w:r w:rsidR="00461CB9">
        <w:t xml:space="preserve"> mimicking</w:t>
      </w:r>
      <w:r w:rsidR="00C1243C">
        <w:t xml:space="preserve"> real</w:t>
      </w:r>
      <w:r w:rsidR="00461CB9">
        <w:t>-</w:t>
      </w:r>
      <w:r w:rsidR="00C1243C">
        <w:t>life situations that bring on giddiness bette</w:t>
      </w:r>
      <w:r w:rsidR="00461CB9">
        <w:t>r. The rotary chair is useful in rare occasions of</w:t>
      </w:r>
      <w:r w:rsidR="00C1243C">
        <w:t xml:space="preserve"> bilateral balance problems</w:t>
      </w:r>
      <w:r w:rsidR="00461CB9">
        <w:t xml:space="preserve">, but </w:t>
      </w:r>
      <w:r w:rsidR="00C1243C">
        <w:t>tests only for very low speed movements unlike that of normal daily functioning.</w:t>
      </w:r>
      <w:r>
        <w:t xml:space="preserve"> </w:t>
      </w:r>
      <w:bookmarkStart w:id="0" w:name="_GoBack"/>
      <w:bookmarkEnd w:id="0"/>
    </w:p>
    <w:p w:rsidR="000F2843" w:rsidRDefault="00A26840" w:rsidP="000F2843">
      <w:pPr>
        <w:pStyle w:val="ListParagraph"/>
        <w:numPr>
          <w:ilvl w:val="0"/>
          <w:numId w:val="2"/>
        </w:numPr>
      </w:pPr>
      <w:r w:rsidRPr="003628C1">
        <w:rPr>
          <w:b/>
        </w:rPr>
        <w:t>Careful interpretation</w:t>
      </w:r>
      <w:r>
        <w:t xml:space="preserve"> of the various tests</w:t>
      </w:r>
      <w:r w:rsidR="003628C1">
        <w:t xml:space="preserve"> is made possible</w:t>
      </w:r>
      <w:r>
        <w:t xml:space="preserve"> with combined clinical ENT and audiologist professional inputs. </w:t>
      </w:r>
      <w:proofErr w:type="spellStart"/>
      <w:r>
        <w:t>Eg</w:t>
      </w:r>
      <w:proofErr w:type="spellEnd"/>
      <w:r>
        <w:t xml:space="preserve">, </w:t>
      </w:r>
      <w:r w:rsidR="00C1243C">
        <w:t>an abnormal V</w:t>
      </w:r>
      <w:r w:rsidR="000F2843">
        <w:t xml:space="preserve">NG </w:t>
      </w:r>
      <w:r w:rsidR="00C1243C">
        <w:t xml:space="preserve">alone </w:t>
      </w:r>
      <w:r w:rsidR="000F2843">
        <w:t xml:space="preserve">may not mean the ear is the </w:t>
      </w:r>
      <w:r>
        <w:t xml:space="preserve">only </w:t>
      </w:r>
      <w:r w:rsidR="000F2843">
        <w:t>ca</w:t>
      </w:r>
      <w:r w:rsidR="00FB55E6">
        <w:t xml:space="preserve">use of that patient’s giddiness in a patient with multiple other medical </w:t>
      </w:r>
      <w:proofErr w:type="gramStart"/>
      <w:r w:rsidR="00FB55E6">
        <w:t>history</w:t>
      </w:r>
      <w:proofErr w:type="gramEnd"/>
      <w:r w:rsidR="00FB55E6">
        <w:t>.</w:t>
      </w:r>
    </w:p>
    <w:p w:rsidR="008153F2" w:rsidRPr="008153F2" w:rsidRDefault="008153F2" w:rsidP="000F2843">
      <w:pPr>
        <w:pStyle w:val="ListParagraph"/>
        <w:numPr>
          <w:ilvl w:val="0"/>
          <w:numId w:val="2"/>
        </w:numPr>
      </w:pPr>
      <w:r>
        <w:rPr>
          <w:b/>
        </w:rPr>
        <w:t xml:space="preserve">Special radiology scans </w:t>
      </w:r>
      <w:proofErr w:type="spellStart"/>
      <w:r w:rsidRPr="008153F2">
        <w:t>eg</w:t>
      </w:r>
      <w:proofErr w:type="spellEnd"/>
      <w:r w:rsidRPr="008153F2">
        <w:t xml:space="preserve"> CT or MRI or angiography scans may be required.</w:t>
      </w:r>
    </w:p>
    <w:p w:rsidR="00953FFE" w:rsidRDefault="00953FFE" w:rsidP="00953FFE"/>
    <w:p w:rsidR="00953FFE" w:rsidRPr="00953FFE" w:rsidRDefault="00953FFE" w:rsidP="00953FFE">
      <w:pPr>
        <w:rPr>
          <w:b/>
        </w:rPr>
      </w:pPr>
      <w:r w:rsidRPr="00953FFE">
        <w:rPr>
          <w:b/>
        </w:rPr>
        <w:t>Treatment of Giddiness at Our Clinic</w:t>
      </w:r>
    </w:p>
    <w:p w:rsidR="00766115" w:rsidRDefault="000F2843" w:rsidP="00953FFE">
      <w:pPr>
        <w:pStyle w:val="ListParagraph"/>
        <w:numPr>
          <w:ilvl w:val="0"/>
          <w:numId w:val="8"/>
        </w:numPr>
      </w:pPr>
      <w:r w:rsidRPr="00953FFE">
        <w:rPr>
          <w:b/>
        </w:rPr>
        <w:t>Oral anti-vertigo and anti-nausea medications</w:t>
      </w:r>
      <w:r>
        <w:t xml:space="preserve"> for acute giddiness helps. </w:t>
      </w:r>
    </w:p>
    <w:p w:rsidR="00766115" w:rsidRDefault="000F2843" w:rsidP="00953FFE">
      <w:pPr>
        <w:pStyle w:val="ListParagraph"/>
        <w:numPr>
          <w:ilvl w:val="0"/>
          <w:numId w:val="8"/>
        </w:numPr>
      </w:pPr>
      <w:r w:rsidRPr="00953FFE">
        <w:rPr>
          <w:b/>
        </w:rPr>
        <w:t>Injection of gentamicin or steroids into the middle ear</w:t>
      </w:r>
      <w:r>
        <w:t xml:space="preserve"> may be useful for some. </w:t>
      </w:r>
    </w:p>
    <w:p w:rsidR="00766115" w:rsidRDefault="000F2843" w:rsidP="00953FFE">
      <w:pPr>
        <w:pStyle w:val="ListParagraph"/>
        <w:numPr>
          <w:ilvl w:val="0"/>
          <w:numId w:val="8"/>
        </w:numPr>
      </w:pPr>
      <w:r>
        <w:t xml:space="preserve">In severe debilitating cases, </w:t>
      </w:r>
      <w:r w:rsidRPr="00953FFE">
        <w:rPr>
          <w:b/>
        </w:rPr>
        <w:t>surgery on the inner ear balance organ</w:t>
      </w:r>
      <w:r>
        <w:t xml:space="preserve"> is possible. </w:t>
      </w:r>
    </w:p>
    <w:p w:rsidR="000F2843" w:rsidRDefault="000F2843" w:rsidP="00953FFE">
      <w:pPr>
        <w:pStyle w:val="ListParagraph"/>
        <w:numPr>
          <w:ilvl w:val="0"/>
          <w:numId w:val="8"/>
        </w:numPr>
      </w:pPr>
      <w:r>
        <w:t xml:space="preserve">For uncompensated ear giddiness, </w:t>
      </w:r>
      <w:r w:rsidRPr="00953FFE">
        <w:rPr>
          <w:b/>
        </w:rPr>
        <w:t xml:space="preserve">rehabilitation </w:t>
      </w:r>
      <w:r w:rsidR="00766115" w:rsidRPr="00953FFE">
        <w:rPr>
          <w:b/>
        </w:rPr>
        <w:t xml:space="preserve">exercise </w:t>
      </w:r>
      <w:r w:rsidRPr="00953FFE">
        <w:rPr>
          <w:b/>
        </w:rPr>
        <w:t>therapy</w:t>
      </w:r>
      <w:r>
        <w:t xml:space="preserve"> helps.</w:t>
      </w:r>
    </w:p>
    <w:p w:rsidR="000F2843" w:rsidRDefault="000F2843" w:rsidP="00953FFE">
      <w:pPr>
        <w:pStyle w:val="ListParagraph"/>
        <w:numPr>
          <w:ilvl w:val="0"/>
          <w:numId w:val="8"/>
        </w:numPr>
      </w:pPr>
      <w:r w:rsidRPr="00953FFE">
        <w:rPr>
          <w:b/>
        </w:rPr>
        <w:t>Patient education</w:t>
      </w:r>
      <w:r>
        <w:t xml:space="preserve">, non-sedentary lifestyles, fall-proofing homes, safe footwear and assistive devices are equally important. </w:t>
      </w:r>
    </w:p>
    <w:p w:rsidR="00FC19E0" w:rsidRDefault="00FC19E0" w:rsidP="00953FFE">
      <w:pPr>
        <w:pStyle w:val="ListParagraph"/>
        <w:numPr>
          <w:ilvl w:val="0"/>
          <w:numId w:val="8"/>
        </w:numPr>
      </w:pPr>
      <w:r w:rsidRPr="00953FFE">
        <w:rPr>
          <w:b/>
        </w:rPr>
        <w:t>Multidisciplinary expertise</w:t>
      </w:r>
      <w:r>
        <w:t xml:space="preserve"> may be tapped to exclude other system</w:t>
      </w:r>
      <w:r w:rsidR="00672C0B">
        <w:t xml:space="preserve"> disorders</w:t>
      </w:r>
      <w:r>
        <w:t xml:space="preserve"> </w:t>
      </w:r>
      <w:proofErr w:type="spellStart"/>
      <w:r>
        <w:t>eg</w:t>
      </w:r>
      <w:proofErr w:type="spellEnd"/>
      <w:r>
        <w:t xml:space="preserve"> </w:t>
      </w:r>
      <w:r w:rsidR="00672C0B">
        <w:t>heart, brain,</w:t>
      </w:r>
      <w:r>
        <w:t xml:space="preserve"> eye, </w:t>
      </w:r>
      <w:r w:rsidR="00672C0B">
        <w:t>spinal</w:t>
      </w:r>
      <w:r>
        <w:t>, geriatrics.</w:t>
      </w:r>
    </w:p>
    <w:p w:rsidR="00766115" w:rsidRDefault="00766115" w:rsidP="00953FFE">
      <w:pPr>
        <w:pStyle w:val="ListParagraph"/>
        <w:numPr>
          <w:ilvl w:val="0"/>
          <w:numId w:val="8"/>
        </w:numPr>
      </w:pPr>
      <w:r w:rsidRPr="00953FFE">
        <w:rPr>
          <w:b/>
        </w:rPr>
        <w:t>Research</w:t>
      </w:r>
      <w:r w:rsidR="00142F49">
        <w:rPr>
          <w:b/>
        </w:rPr>
        <w:t xml:space="preserve"> </w:t>
      </w:r>
      <w:r w:rsidR="00142F49" w:rsidRPr="00142F49">
        <w:t>worldwide</w:t>
      </w:r>
      <w:r w:rsidRPr="00953FFE">
        <w:rPr>
          <w:b/>
        </w:rPr>
        <w:t xml:space="preserve"> </w:t>
      </w:r>
      <w:r>
        <w:t>c</w:t>
      </w:r>
      <w:r w:rsidR="00672C0B">
        <w:t>urrently on</w:t>
      </w:r>
      <w:r>
        <w:t xml:space="preserve"> nanoparticle drug delivery into </w:t>
      </w:r>
      <w:r w:rsidR="00672C0B">
        <w:t xml:space="preserve">inner ear and ear balance </w:t>
      </w:r>
      <w:r>
        <w:t>implants.</w:t>
      </w:r>
    </w:p>
    <w:p w:rsidR="00910C18" w:rsidRDefault="00910C18" w:rsidP="00910C18"/>
    <w:p w:rsidR="00FC19E0" w:rsidRDefault="00910C18" w:rsidP="00FC19E0">
      <w:pPr>
        <w:ind w:left="360"/>
      </w:pPr>
      <w:r>
        <w:rPr>
          <w:noProof/>
          <w:lang w:eastAsia="en-SG"/>
        </w:rPr>
        <w:lastRenderedPageBreak/>
        <w:drawing>
          <wp:inline distT="0" distB="0" distL="0" distR="0" wp14:anchorId="062A611D" wp14:editId="22DC43C5">
            <wp:extent cx="2755900" cy="1837096"/>
            <wp:effectExtent l="0" t="0" r="6350" b="0"/>
            <wp:docPr id="5" name="Picture 2" descr="C:\Users\entlhyl\Desktop\Photos\lynne_final_HR\FPH VHI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entlhyl\Desktop\Photos\lynne_final_HR\FPH VHIT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32" cy="18385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10C18" w:rsidRPr="00910C18" w:rsidRDefault="00910C18" w:rsidP="00FC19E0">
      <w:pPr>
        <w:ind w:left="360"/>
        <w:rPr>
          <w:b/>
        </w:rPr>
      </w:pPr>
      <w:r w:rsidRPr="00910C18">
        <w:rPr>
          <w:b/>
        </w:rPr>
        <w:t>VHIT Test</w:t>
      </w:r>
    </w:p>
    <w:p w:rsidR="003F6DE2" w:rsidRDefault="003F6DE2"/>
    <w:p w:rsidR="00910C18" w:rsidRDefault="00910C18">
      <w:r>
        <w:rPr>
          <w:noProof/>
          <w:lang w:eastAsia="en-SG"/>
        </w:rPr>
        <w:drawing>
          <wp:inline distT="0" distB="0" distL="0" distR="0" wp14:anchorId="47808681" wp14:editId="28B4E8C4">
            <wp:extent cx="3660562" cy="2440148"/>
            <wp:effectExtent l="0" t="0" r="0" b="0"/>
            <wp:docPr id="9" name="Picture 8" descr="C:\Users\entlhyl\Desktop\Photos\lynne_final_HR\FPH V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entlhyl\Desktop\Photos\lynne_final_HR\FPH VNG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562" cy="244014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10C18" w:rsidRPr="00910C18" w:rsidRDefault="00910C18">
      <w:pPr>
        <w:rPr>
          <w:b/>
        </w:rPr>
      </w:pPr>
      <w:r w:rsidRPr="00910C18">
        <w:rPr>
          <w:b/>
        </w:rPr>
        <w:t>VNG Test</w:t>
      </w:r>
    </w:p>
    <w:p w:rsidR="00910C18" w:rsidRDefault="00910C18">
      <w:r>
        <w:rPr>
          <w:noProof/>
          <w:lang w:eastAsia="en-SG"/>
        </w:rPr>
        <w:drawing>
          <wp:inline distT="0" distB="0" distL="0" distR="0" wp14:anchorId="1C705C10" wp14:editId="1D888B96">
            <wp:extent cx="2133600" cy="2364510"/>
            <wp:effectExtent l="0" t="0" r="0" b="0"/>
            <wp:docPr id="6" name="Picture 3" descr="C:\Users\entlhyl\Desktop\F1.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entlhyl\Desktop\F1.lar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645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10C18" w:rsidRPr="00910C18" w:rsidRDefault="00910C18">
      <w:pPr>
        <w:rPr>
          <w:b/>
        </w:rPr>
      </w:pPr>
      <w:r w:rsidRPr="00910C18">
        <w:rPr>
          <w:b/>
        </w:rPr>
        <w:t>VEMP Test</w:t>
      </w:r>
    </w:p>
    <w:p w:rsidR="00910C18" w:rsidRDefault="00910C18"/>
    <w:sectPr w:rsidR="00910C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1716A6"/>
    <w:multiLevelType w:val="hybridMultilevel"/>
    <w:tmpl w:val="ACB405D4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202E97"/>
    <w:multiLevelType w:val="hybridMultilevel"/>
    <w:tmpl w:val="42089A8C"/>
    <w:lvl w:ilvl="0" w:tplc="4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A4008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1A2A1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3CB00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A880C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4889F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D60B2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4497C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B279F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A57697C"/>
    <w:multiLevelType w:val="hybridMultilevel"/>
    <w:tmpl w:val="823A703E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876A16"/>
    <w:multiLevelType w:val="hybridMultilevel"/>
    <w:tmpl w:val="4574CE06"/>
    <w:lvl w:ilvl="0" w:tplc="5CBAB9D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BC6F3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444BA8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482FF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B0C49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3EEF9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C6D25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A63D4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10C90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80528D6"/>
    <w:multiLevelType w:val="hybridMultilevel"/>
    <w:tmpl w:val="8E8C2184"/>
    <w:lvl w:ilvl="0" w:tplc="4809000F">
      <w:start w:val="1"/>
      <w:numFmt w:val="decimal"/>
      <w:lvlText w:val="%1."/>
      <w:lvlJc w:val="left"/>
      <w:pPr>
        <w:ind w:left="1080" w:hanging="360"/>
      </w:p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ADD42B9"/>
    <w:multiLevelType w:val="hybridMultilevel"/>
    <w:tmpl w:val="D510460E"/>
    <w:lvl w:ilvl="0" w:tplc="1A46425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A4008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1A2A1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3CB00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A880C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4889F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D60B2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4497C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B279F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803"/>
    <w:rsid w:val="00094803"/>
    <w:rsid w:val="000F2843"/>
    <w:rsid w:val="00113082"/>
    <w:rsid w:val="00142F49"/>
    <w:rsid w:val="00252376"/>
    <w:rsid w:val="003628C1"/>
    <w:rsid w:val="003705DC"/>
    <w:rsid w:val="003F6DE2"/>
    <w:rsid w:val="00461CB9"/>
    <w:rsid w:val="004967A2"/>
    <w:rsid w:val="004C3F0A"/>
    <w:rsid w:val="00523AD2"/>
    <w:rsid w:val="005C0AD1"/>
    <w:rsid w:val="00672C0B"/>
    <w:rsid w:val="00682B61"/>
    <w:rsid w:val="00766115"/>
    <w:rsid w:val="008153F2"/>
    <w:rsid w:val="00815A57"/>
    <w:rsid w:val="0082076D"/>
    <w:rsid w:val="008303E2"/>
    <w:rsid w:val="00851B49"/>
    <w:rsid w:val="008743B1"/>
    <w:rsid w:val="00877362"/>
    <w:rsid w:val="00910C18"/>
    <w:rsid w:val="00953FFE"/>
    <w:rsid w:val="009F09DA"/>
    <w:rsid w:val="00A26840"/>
    <w:rsid w:val="00A64220"/>
    <w:rsid w:val="00BA6BF7"/>
    <w:rsid w:val="00BC6250"/>
    <w:rsid w:val="00C045BE"/>
    <w:rsid w:val="00C1243C"/>
    <w:rsid w:val="00C20D4F"/>
    <w:rsid w:val="00C52511"/>
    <w:rsid w:val="00CE7587"/>
    <w:rsid w:val="00DC3C1B"/>
    <w:rsid w:val="00DC5646"/>
    <w:rsid w:val="00ED57E3"/>
    <w:rsid w:val="00FB55E6"/>
    <w:rsid w:val="00FC19E0"/>
    <w:rsid w:val="00FE7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843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28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2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5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843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28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2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5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8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648790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541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075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1409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361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760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608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9729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593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574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775</Words>
  <Characters>4424</Characters>
  <Application>Microsoft Office Word</Application>
  <DocSecurity>0</DocSecurity>
  <Lines>36</Lines>
  <Paragraphs>10</Paragraphs>
  <ScaleCrop>false</ScaleCrop>
  <Company/>
  <LinksUpToDate>false</LinksUpToDate>
  <CharactersWithSpaces>5189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Lim Hsueh Yee, Lynne</dc:creator>
  <cp:keywords/>
  <dc:description/>
  <cp:lastModifiedBy>Lim Hsueh Yee, Lynne</cp:lastModifiedBy>
  <cp:revision>47</cp:revision>
  <dcterms:created xsi:type="dcterms:W3CDTF">2017-09-01T10:30:00Z</dcterms:created>
  <dcterms:modified xsi:type="dcterms:W3CDTF">2017-10-17T10:03:00Z</dcterms:modified>
</cp:coreProperties>
</file>